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F15" w:rsidRDefault="009C53BB">
      <w:r>
        <w:t xml:space="preserve">Meeting Date: </w:t>
      </w:r>
      <w:r w:rsidR="00A14DBF">
        <w:t>February 11</w:t>
      </w:r>
      <w:r w:rsidR="00A14DBF" w:rsidRPr="00A14DBF">
        <w:rPr>
          <w:vertAlign w:val="superscript"/>
        </w:rPr>
        <w:t>th</w:t>
      </w:r>
      <w:r w:rsidR="00A14DBF">
        <w:t>, 2015</w:t>
      </w:r>
    </w:p>
    <w:p w:rsidR="009C53BB" w:rsidRDefault="009C53BB">
      <w:r>
        <w:t>Location:</w:t>
      </w:r>
      <w:r w:rsidR="00A14DBF">
        <w:t xml:space="preserve"> Buffalo General Medical Center, Global Vascular Institute. </w:t>
      </w:r>
    </w:p>
    <w:tbl>
      <w:tblPr>
        <w:tblStyle w:val="GridTable6Colorful-Accent5"/>
        <w:tblW w:w="0" w:type="auto"/>
        <w:tblLook w:val="04A0" w:firstRow="1" w:lastRow="0" w:firstColumn="1" w:lastColumn="0" w:noHBand="0" w:noVBand="1"/>
      </w:tblPr>
      <w:tblGrid>
        <w:gridCol w:w="3237"/>
        <w:gridCol w:w="3238"/>
        <w:gridCol w:w="6475"/>
      </w:tblGrid>
      <w:tr w:rsidR="009C53BB" w:rsidTr="00E846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tcPr>
          <w:p w:rsidR="009C53BB" w:rsidRDefault="009C53BB" w:rsidP="009C53BB">
            <w:pPr>
              <w:jc w:val="right"/>
              <w:rPr>
                <w:b w:val="0"/>
                <w:bCs w:val="0"/>
              </w:rPr>
            </w:pPr>
            <w:r>
              <w:rPr>
                <w:b w:val="0"/>
                <w:bCs w:val="0"/>
              </w:rPr>
              <w:t>Item</w:t>
            </w:r>
          </w:p>
        </w:tc>
        <w:tc>
          <w:tcPr>
            <w:tcW w:w="3238" w:type="dxa"/>
          </w:tcPr>
          <w:p w:rsidR="009C53BB" w:rsidRDefault="009C53BB">
            <w:pPr>
              <w:cnfStyle w:val="100000000000" w:firstRow="1" w:lastRow="0" w:firstColumn="0" w:lastColumn="0" w:oddVBand="0" w:evenVBand="0" w:oddHBand="0" w:evenHBand="0" w:firstRowFirstColumn="0" w:firstRowLastColumn="0" w:lastRowFirstColumn="0" w:lastRowLastColumn="0"/>
            </w:pPr>
            <w:r>
              <w:t>Discussion</w:t>
            </w:r>
          </w:p>
        </w:tc>
        <w:tc>
          <w:tcPr>
            <w:tcW w:w="6475" w:type="dxa"/>
          </w:tcPr>
          <w:p w:rsidR="009C53BB" w:rsidRDefault="009C53BB">
            <w:pPr>
              <w:cnfStyle w:val="100000000000" w:firstRow="1" w:lastRow="0" w:firstColumn="0" w:lastColumn="0" w:oddVBand="0" w:evenVBand="0" w:oddHBand="0" w:evenHBand="0" w:firstRowFirstColumn="0" w:firstRowLastColumn="0" w:lastRowFirstColumn="0" w:lastRowLastColumn="0"/>
            </w:pPr>
            <w:r>
              <w:t>Comments and follow up</w:t>
            </w:r>
          </w:p>
        </w:tc>
      </w:tr>
      <w:tr w:rsidR="009C53BB" w:rsidTr="00E84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tcPr>
          <w:p w:rsidR="009C53BB" w:rsidRDefault="009C53BB" w:rsidP="009C53BB">
            <w:pPr>
              <w:jc w:val="right"/>
              <w:rPr>
                <w:b w:val="0"/>
                <w:bCs w:val="0"/>
              </w:rPr>
            </w:pPr>
            <w:r>
              <w:rPr>
                <w:b w:val="0"/>
                <w:bCs w:val="0"/>
              </w:rPr>
              <w:t>Attendance</w:t>
            </w:r>
          </w:p>
        </w:tc>
        <w:tc>
          <w:tcPr>
            <w:tcW w:w="3238" w:type="dxa"/>
          </w:tcPr>
          <w:p w:rsidR="009C53BB" w:rsidRDefault="00A14DBF">
            <w:pPr>
              <w:cnfStyle w:val="000000100000" w:firstRow="0" w:lastRow="0" w:firstColumn="0" w:lastColumn="0" w:oddVBand="0" w:evenVBand="0" w:oddHBand="1" w:evenHBand="0" w:firstRowFirstColumn="0" w:firstRowLastColumn="0" w:lastRowFirstColumn="0" w:lastRowLastColumn="0"/>
            </w:pPr>
            <w:r>
              <w:t>18</w:t>
            </w:r>
          </w:p>
        </w:tc>
        <w:tc>
          <w:tcPr>
            <w:tcW w:w="6475" w:type="dxa"/>
          </w:tcPr>
          <w:p w:rsidR="009C53BB" w:rsidRDefault="009C53BB">
            <w:pPr>
              <w:cnfStyle w:val="000000100000" w:firstRow="0" w:lastRow="0" w:firstColumn="0" w:lastColumn="0" w:oddVBand="0" w:evenVBand="0" w:oddHBand="1" w:evenHBand="0" w:firstRowFirstColumn="0" w:firstRowLastColumn="0" w:lastRowFirstColumn="0" w:lastRowLastColumn="0"/>
            </w:pPr>
          </w:p>
        </w:tc>
      </w:tr>
      <w:tr w:rsidR="009C53BB" w:rsidTr="00E846B0">
        <w:tc>
          <w:tcPr>
            <w:cnfStyle w:val="001000000000" w:firstRow="0" w:lastRow="0" w:firstColumn="1" w:lastColumn="0" w:oddVBand="0" w:evenVBand="0" w:oddHBand="0" w:evenHBand="0" w:firstRowFirstColumn="0" w:firstRowLastColumn="0" w:lastRowFirstColumn="0" w:lastRowLastColumn="0"/>
            <w:tcW w:w="3237" w:type="dxa"/>
          </w:tcPr>
          <w:p w:rsidR="009C53BB" w:rsidRDefault="009C53BB" w:rsidP="009C53BB">
            <w:pPr>
              <w:jc w:val="right"/>
              <w:rPr>
                <w:b w:val="0"/>
                <w:bCs w:val="0"/>
              </w:rPr>
            </w:pPr>
            <w:r>
              <w:rPr>
                <w:b w:val="0"/>
                <w:bCs w:val="0"/>
              </w:rPr>
              <w:t>Future meetings and classes</w:t>
            </w:r>
          </w:p>
        </w:tc>
        <w:tc>
          <w:tcPr>
            <w:tcW w:w="3238" w:type="dxa"/>
          </w:tcPr>
          <w:p w:rsidR="009C53BB" w:rsidRDefault="00A14DBF">
            <w:pPr>
              <w:cnfStyle w:val="000000000000" w:firstRow="0" w:lastRow="0" w:firstColumn="0" w:lastColumn="0" w:oddVBand="0" w:evenVBand="0" w:oddHBand="0" w:evenHBand="0" w:firstRowFirstColumn="0" w:firstRowLastColumn="0" w:lastRowFirstColumn="0" w:lastRowLastColumn="0"/>
            </w:pPr>
            <w:r>
              <w:t>Next meeting</w:t>
            </w:r>
          </w:p>
        </w:tc>
        <w:tc>
          <w:tcPr>
            <w:tcW w:w="6475" w:type="dxa"/>
          </w:tcPr>
          <w:p w:rsidR="009C53BB" w:rsidRDefault="00A14DBF">
            <w:pPr>
              <w:cnfStyle w:val="000000000000" w:firstRow="0" w:lastRow="0" w:firstColumn="0" w:lastColumn="0" w:oddVBand="0" w:evenVBand="0" w:oddHBand="0" w:evenHBand="0" w:firstRowFirstColumn="0" w:firstRowLastColumn="0" w:lastRowFirstColumn="0" w:lastRowLastColumn="0"/>
            </w:pPr>
            <w:r>
              <w:t xml:space="preserve">April 8, 2015 Erie County Fire Training Academy, </w:t>
            </w:r>
            <w:r w:rsidRPr="00A14DBF">
              <w:t>IO access</w:t>
            </w:r>
            <w:r>
              <w:t xml:space="preserve">, </w:t>
            </w:r>
            <w:r w:rsidRPr="00A14DBF">
              <w:t>Emergency vascular access with the Intra Osseous EZ-IO system</w:t>
            </w:r>
            <w:r>
              <w:t>.</w:t>
            </w:r>
          </w:p>
        </w:tc>
      </w:tr>
      <w:tr w:rsidR="009C53BB" w:rsidTr="00E84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tcPr>
          <w:p w:rsidR="009C53BB" w:rsidRDefault="009C53BB" w:rsidP="009C53BB">
            <w:pPr>
              <w:jc w:val="right"/>
              <w:rPr>
                <w:b w:val="0"/>
                <w:bCs w:val="0"/>
              </w:rPr>
            </w:pPr>
            <w:r>
              <w:rPr>
                <w:b w:val="0"/>
                <w:bCs w:val="0"/>
              </w:rPr>
              <w:t>Past minutes review</w:t>
            </w:r>
          </w:p>
        </w:tc>
        <w:tc>
          <w:tcPr>
            <w:tcW w:w="3238" w:type="dxa"/>
          </w:tcPr>
          <w:p w:rsidR="009C53BB" w:rsidRDefault="00A14DBF">
            <w:pPr>
              <w:cnfStyle w:val="000000100000" w:firstRow="0" w:lastRow="0" w:firstColumn="0" w:lastColumn="0" w:oddVBand="0" w:evenVBand="0" w:oddHBand="1" w:evenHBand="0" w:firstRowFirstColumn="0" w:firstRowLastColumn="0" w:lastRowFirstColumn="0" w:lastRowLastColumn="0"/>
            </w:pPr>
            <w:r>
              <w:t>Accepted</w:t>
            </w:r>
          </w:p>
        </w:tc>
        <w:tc>
          <w:tcPr>
            <w:tcW w:w="6475" w:type="dxa"/>
          </w:tcPr>
          <w:p w:rsidR="009C53BB" w:rsidRDefault="009C53BB">
            <w:pPr>
              <w:cnfStyle w:val="000000100000" w:firstRow="0" w:lastRow="0" w:firstColumn="0" w:lastColumn="0" w:oddVBand="0" w:evenVBand="0" w:oddHBand="1" w:evenHBand="0" w:firstRowFirstColumn="0" w:firstRowLastColumn="0" w:lastRowFirstColumn="0" w:lastRowLastColumn="0"/>
            </w:pPr>
          </w:p>
        </w:tc>
      </w:tr>
      <w:tr w:rsidR="009C53BB" w:rsidTr="00E846B0">
        <w:tc>
          <w:tcPr>
            <w:cnfStyle w:val="001000000000" w:firstRow="0" w:lastRow="0" w:firstColumn="1" w:lastColumn="0" w:oddVBand="0" w:evenVBand="0" w:oddHBand="0" w:evenHBand="0" w:firstRowFirstColumn="0" w:firstRowLastColumn="0" w:lastRowFirstColumn="0" w:lastRowLastColumn="0"/>
            <w:tcW w:w="3237" w:type="dxa"/>
          </w:tcPr>
          <w:p w:rsidR="009C53BB" w:rsidRDefault="009C53BB" w:rsidP="009C53BB">
            <w:pPr>
              <w:jc w:val="right"/>
              <w:rPr>
                <w:b w:val="0"/>
                <w:bCs w:val="0"/>
              </w:rPr>
            </w:pPr>
            <w:r>
              <w:rPr>
                <w:b w:val="0"/>
                <w:bCs w:val="0"/>
              </w:rPr>
              <w:t>Presidents report</w:t>
            </w:r>
          </w:p>
        </w:tc>
        <w:tc>
          <w:tcPr>
            <w:tcW w:w="3238" w:type="dxa"/>
          </w:tcPr>
          <w:p w:rsidR="009C53BB" w:rsidRDefault="00A14DBF">
            <w:pPr>
              <w:cnfStyle w:val="000000000000" w:firstRow="0" w:lastRow="0" w:firstColumn="0" w:lastColumn="0" w:oddVBand="0" w:evenVBand="0" w:oddHBand="0" w:evenHBand="0" w:firstRowFirstColumn="0" w:firstRowLastColumn="0" w:lastRowFirstColumn="0" w:lastRowLastColumn="0"/>
            </w:pPr>
            <w:r>
              <w:t>Education and certifications</w:t>
            </w:r>
          </w:p>
        </w:tc>
        <w:tc>
          <w:tcPr>
            <w:tcW w:w="6475" w:type="dxa"/>
          </w:tcPr>
          <w:p w:rsidR="009C53BB" w:rsidRDefault="009C53BB">
            <w:pPr>
              <w:cnfStyle w:val="000000000000" w:firstRow="0" w:lastRow="0" w:firstColumn="0" w:lastColumn="0" w:oddVBand="0" w:evenVBand="0" w:oddHBand="0" w:evenHBand="0" w:firstRowFirstColumn="0" w:firstRowLastColumn="0" w:lastRowFirstColumn="0" w:lastRowLastColumn="0"/>
            </w:pPr>
          </w:p>
        </w:tc>
      </w:tr>
      <w:tr w:rsidR="009C53BB" w:rsidTr="00E84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tcPr>
          <w:p w:rsidR="009C53BB" w:rsidRDefault="009C53BB" w:rsidP="009C53BB">
            <w:pPr>
              <w:jc w:val="right"/>
              <w:rPr>
                <w:b w:val="0"/>
                <w:bCs w:val="0"/>
              </w:rPr>
            </w:pPr>
            <w:r>
              <w:rPr>
                <w:b w:val="0"/>
                <w:bCs w:val="0"/>
              </w:rPr>
              <w:t>Treasurers report</w:t>
            </w:r>
          </w:p>
        </w:tc>
        <w:tc>
          <w:tcPr>
            <w:tcW w:w="3238" w:type="dxa"/>
          </w:tcPr>
          <w:p w:rsidR="009C53BB" w:rsidRDefault="00A14DBF">
            <w:pPr>
              <w:cnfStyle w:val="000000100000" w:firstRow="0" w:lastRow="0" w:firstColumn="0" w:lastColumn="0" w:oddVBand="0" w:evenVBand="0" w:oddHBand="1" w:evenHBand="0" w:firstRowFirstColumn="0" w:firstRowLastColumn="0" w:lastRowFirstColumn="0" w:lastRowLastColumn="0"/>
            </w:pPr>
            <w:r>
              <w:t>Accepted</w:t>
            </w:r>
          </w:p>
        </w:tc>
        <w:tc>
          <w:tcPr>
            <w:tcW w:w="6475" w:type="dxa"/>
          </w:tcPr>
          <w:p w:rsidR="009C53BB" w:rsidRDefault="009C53BB">
            <w:pPr>
              <w:cnfStyle w:val="000000100000" w:firstRow="0" w:lastRow="0" w:firstColumn="0" w:lastColumn="0" w:oddVBand="0" w:evenVBand="0" w:oddHBand="1" w:evenHBand="0" w:firstRowFirstColumn="0" w:firstRowLastColumn="0" w:lastRowFirstColumn="0" w:lastRowLastColumn="0"/>
            </w:pPr>
          </w:p>
        </w:tc>
      </w:tr>
      <w:tr w:rsidR="009C53BB" w:rsidTr="00E846B0">
        <w:tc>
          <w:tcPr>
            <w:cnfStyle w:val="001000000000" w:firstRow="0" w:lastRow="0" w:firstColumn="1" w:lastColumn="0" w:oddVBand="0" w:evenVBand="0" w:oddHBand="0" w:evenHBand="0" w:firstRowFirstColumn="0" w:firstRowLastColumn="0" w:lastRowFirstColumn="0" w:lastRowLastColumn="0"/>
            <w:tcW w:w="3237" w:type="dxa"/>
          </w:tcPr>
          <w:p w:rsidR="009C53BB" w:rsidRDefault="009C53BB" w:rsidP="009C53BB">
            <w:pPr>
              <w:jc w:val="right"/>
              <w:rPr>
                <w:b w:val="0"/>
                <w:bCs w:val="0"/>
              </w:rPr>
            </w:pPr>
            <w:r>
              <w:rPr>
                <w:b w:val="0"/>
                <w:bCs w:val="0"/>
              </w:rPr>
              <w:t>Current topic</w:t>
            </w:r>
          </w:p>
        </w:tc>
        <w:tc>
          <w:tcPr>
            <w:tcW w:w="3238" w:type="dxa"/>
          </w:tcPr>
          <w:p w:rsidR="009C53BB" w:rsidRDefault="00A14DBF">
            <w:pPr>
              <w:cnfStyle w:val="000000000000" w:firstRow="0" w:lastRow="0" w:firstColumn="0" w:lastColumn="0" w:oddVBand="0" w:evenVBand="0" w:oddHBand="0" w:evenHBand="0" w:firstRowFirstColumn="0" w:firstRowLastColumn="0" w:lastRowFirstColumn="0" w:lastRowLastColumn="0"/>
            </w:pPr>
            <w:r>
              <w:t>Cardiac Interventional state of the art.</w:t>
            </w:r>
          </w:p>
        </w:tc>
        <w:tc>
          <w:tcPr>
            <w:tcW w:w="6475" w:type="dxa"/>
          </w:tcPr>
          <w:p w:rsidR="009C53BB" w:rsidRDefault="00A14DBF">
            <w:pPr>
              <w:cnfStyle w:val="000000000000" w:firstRow="0" w:lastRow="0" w:firstColumn="0" w:lastColumn="0" w:oddVBand="0" w:evenVBand="0" w:oddHBand="0" w:evenHBand="0" w:firstRowFirstColumn="0" w:firstRowLastColumn="0" w:lastRowFirstColumn="0" w:lastRowLastColumn="0"/>
            </w:pPr>
            <w:proofErr w:type="spellStart"/>
            <w:r>
              <w:t>Dr</w:t>
            </w:r>
            <w:proofErr w:type="spellEnd"/>
            <w:r>
              <w:t xml:space="preserve"> </w:t>
            </w:r>
            <w:proofErr w:type="spellStart"/>
            <w:r>
              <w:t>Ranjan</w:t>
            </w:r>
            <w:proofErr w:type="spellEnd"/>
            <w:r>
              <w:t xml:space="preserve"> </w:t>
            </w:r>
            <w:proofErr w:type="spellStart"/>
            <w:r>
              <w:t>Bhayana</w:t>
            </w:r>
            <w:proofErr w:type="spellEnd"/>
            <w:r>
              <w:t xml:space="preserve"> presents case studies in state of the art cardiovascular intervention and prevention. Included best practice in preventing coronary artery disease, eye opening information and the use and advantages of statins in prevention and treatment. </w:t>
            </w:r>
          </w:p>
        </w:tc>
      </w:tr>
      <w:tr w:rsidR="009C53BB" w:rsidTr="00E84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tcPr>
          <w:p w:rsidR="009C53BB" w:rsidRDefault="009C53BB" w:rsidP="009C53BB">
            <w:pPr>
              <w:jc w:val="right"/>
              <w:rPr>
                <w:b w:val="0"/>
                <w:bCs w:val="0"/>
              </w:rPr>
            </w:pPr>
            <w:r>
              <w:rPr>
                <w:b w:val="0"/>
                <w:bCs w:val="0"/>
              </w:rPr>
              <w:t>Current sponsor</w:t>
            </w:r>
          </w:p>
        </w:tc>
        <w:tc>
          <w:tcPr>
            <w:tcW w:w="3238" w:type="dxa"/>
          </w:tcPr>
          <w:p w:rsidR="009C53BB" w:rsidRDefault="00A14DBF">
            <w:pPr>
              <w:cnfStyle w:val="000000100000" w:firstRow="0" w:lastRow="0" w:firstColumn="0" w:lastColumn="0" w:oddVBand="0" w:evenVBand="0" w:oddHBand="1" w:evenHBand="0" w:firstRowFirstColumn="0" w:firstRowLastColumn="0" w:lastRowFirstColumn="0" w:lastRowLastColumn="0"/>
            </w:pPr>
            <w:r>
              <w:t>Roberts Wesleyan College</w:t>
            </w:r>
          </w:p>
        </w:tc>
        <w:tc>
          <w:tcPr>
            <w:tcW w:w="6475" w:type="dxa"/>
          </w:tcPr>
          <w:p w:rsidR="009C53BB" w:rsidRDefault="00A14DBF">
            <w:pPr>
              <w:cnfStyle w:val="000000100000" w:firstRow="0" w:lastRow="0" w:firstColumn="0" w:lastColumn="0" w:oddVBand="0" w:evenVBand="0" w:oddHBand="1" w:evenHBand="0" w:firstRowFirstColumn="0" w:firstRowLastColumn="0" w:lastRowFirstColumn="0" w:lastRowLastColumn="0"/>
            </w:pPr>
            <w:r>
              <w:t>Thank you to Roberts Wesleyan for sharing your program opportunities with the chapter</w:t>
            </w:r>
          </w:p>
        </w:tc>
      </w:tr>
      <w:tr w:rsidR="009C53BB" w:rsidTr="00E846B0">
        <w:tc>
          <w:tcPr>
            <w:cnfStyle w:val="001000000000" w:firstRow="0" w:lastRow="0" w:firstColumn="1" w:lastColumn="0" w:oddVBand="0" w:evenVBand="0" w:oddHBand="0" w:evenHBand="0" w:firstRowFirstColumn="0" w:firstRowLastColumn="0" w:lastRowFirstColumn="0" w:lastRowLastColumn="0"/>
            <w:tcW w:w="3237" w:type="dxa"/>
          </w:tcPr>
          <w:p w:rsidR="009C53BB" w:rsidRDefault="009C53BB" w:rsidP="009C53BB">
            <w:pPr>
              <w:jc w:val="right"/>
              <w:rPr>
                <w:b w:val="0"/>
                <w:bCs w:val="0"/>
              </w:rPr>
            </w:pPr>
            <w:r>
              <w:rPr>
                <w:b w:val="0"/>
                <w:bCs w:val="0"/>
              </w:rPr>
              <w:t xml:space="preserve">Future meeting suggestions </w:t>
            </w:r>
          </w:p>
        </w:tc>
        <w:tc>
          <w:tcPr>
            <w:tcW w:w="3238" w:type="dxa"/>
          </w:tcPr>
          <w:p w:rsidR="009C53BB" w:rsidRDefault="00A14DBF">
            <w:pPr>
              <w:cnfStyle w:val="000000000000" w:firstRow="0" w:lastRow="0" w:firstColumn="0" w:lastColumn="0" w:oddVBand="0" w:evenVBand="0" w:oddHBand="0" w:evenHBand="0" w:firstRowFirstColumn="0" w:firstRowLastColumn="0" w:lastRowFirstColumn="0" w:lastRowLastColumn="0"/>
            </w:pPr>
            <w:r>
              <w:t>NYSENA</w:t>
            </w:r>
          </w:p>
        </w:tc>
        <w:tc>
          <w:tcPr>
            <w:tcW w:w="6475" w:type="dxa"/>
          </w:tcPr>
          <w:p w:rsidR="009C53BB" w:rsidRDefault="002D7DC7">
            <w:pPr>
              <w:cnfStyle w:val="000000000000" w:firstRow="0" w:lastRow="0" w:firstColumn="0" w:lastColumn="0" w:oddVBand="0" w:evenVBand="0" w:oddHBand="0" w:evenHBand="0" w:firstRowFirstColumn="0" w:firstRowLastColumn="0" w:lastRowFirstColumn="0" w:lastRowLastColumn="0"/>
            </w:pPr>
            <w:r>
              <w:t>April</w:t>
            </w:r>
            <w:bookmarkStart w:id="0" w:name="_GoBack"/>
            <w:bookmarkEnd w:id="0"/>
            <w:r w:rsidR="00A14DBF">
              <w:t xml:space="preserve"> is Setting the Pace at </w:t>
            </w:r>
            <w:proofErr w:type="spellStart"/>
            <w:r w:rsidR="00A14DBF">
              <w:t>Sarratoga</w:t>
            </w:r>
            <w:proofErr w:type="spellEnd"/>
            <w:r w:rsidR="00A14DBF">
              <w:t xml:space="preserve">. </w:t>
            </w:r>
          </w:p>
        </w:tc>
      </w:tr>
      <w:tr w:rsidR="009C53BB" w:rsidTr="00E84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tcPr>
          <w:p w:rsidR="009C53BB" w:rsidRDefault="009C53BB" w:rsidP="009C53BB">
            <w:pPr>
              <w:jc w:val="right"/>
              <w:rPr>
                <w:b w:val="0"/>
                <w:bCs w:val="0"/>
              </w:rPr>
            </w:pPr>
            <w:r>
              <w:rPr>
                <w:b w:val="0"/>
                <w:bCs w:val="0"/>
              </w:rPr>
              <w:t>Sponsor suggestions</w:t>
            </w:r>
          </w:p>
        </w:tc>
        <w:tc>
          <w:tcPr>
            <w:tcW w:w="3238" w:type="dxa"/>
          </w:tcPr>
          <w:p w:rsidR="009C53BB" w:rsidRDefault="009C53BB">
            <w:pPr>
              <w:cnfStyle w:val="000000100000" w:firstRow="0" w:lastRow="0" w:firstColumn="0" w:lastColumn="0" w:oddVBand="0" w:evenVBand="0" w:oddHBand="1" w:evenHBand="0" w:firstRowFirstColumn="0" w:firstRowLastColumn="0" w:lastRowFirstColumn="0" w:lastRowLastColumn="0"/>
            </w:pPr>
          </w:p>
        </w:tc>
        <w:tc>
          <w:tcPr>
            <w:tcW w:w="6475" w:type="dxa"/>
          </w:tcPr>
          <w:p w:rsidR="009C53BB" w:rsidRDefault="009C53BB">
            <w:pPr>
              <w:cnfStyle w:val="000000100000" w:firstRow="0" w:lastRow="0" w:firstColumn="0" w:lastColumn="0" w:oddVBand="0" w:evenVBand="0" w:oddHBand="1" w:evenHBand="0" w:firstRowFirstColumn="0" w:firstRowLastColumn="0" w:lastRowFirstColumn="0" w:lastRowLastColumn="0"/>
            </w:pPr>
          </w:p>
        </w:tc>
      </w:tr>
      <w:tr w:rsidR="009C53BB" w:rsidTr="00E846B0">
        <w:tc>
          <w:tcPr>
            <w:cnfStyle w:val="001000000000" w:firstRow="0" w:lastRow="0" w:firstColumn="1" w:lastColumn="0" w:oddVBand="0" w:evenVBand="0" w:oddHBand="0" w:evenHBand="0" w:firstRowFirstColumn="0" w:firstRowLastColumn="0" w:lastRowFirstColumn="0" w:lastRowLastColumn="0"/>
            <w:tcW w:w="3237" w:type="dxa"/>
          </w:tcPr>
          <w:p w:rsidR="009C53BB" w:rsidRDefault="009C53BB" w:rsidP="009C53BB">
            <w:pPr>
              <w:jc w:val="right"/>
              <w:rPr>
                <w:b w:val="0"/>
                <w:bCs w:val="0"/>
              </w:rPr>
            </w:pPr>
            <w:r>
              <w:rPr>
                <w:b w:val="0"/>
                <w:bCs w:val="0"/>
              </w:rPr>
              <w:t>Recruitment</w:t>
            </w:r>
          </w:p>
        </w:tc>
        <w:tc>
          <w:tcPr>
            <w:tcW w:w="3238" w:type="dxa"/>
          </w:tcPr>
          <w:p w:rsidR="009C53BB" w:rsidRDefault="009C53BB">
            <w:pPr>
              <w:cnfStyle w:val="000000000000" w:firstRow="0" w:lastRow="0" w:firstColumn="0" w:lastColumn="0" w:oddVBand="0" w:evenVBand="0" w:oddHBand="0" w:evenHBand="0" w:firstRowFirstColumn="0" w:firstRowLastColumn="0" w:lastRowFirstColumn="0" w:lastRowLastColumn="0"/>
            </w:pPr>
          </w:p>
        </w:tc>
        <w:tc>
          <w:tcPr>
            <w:tcW w:w="6475" w:type="dxa"/>
          </w:tcPr>
          <w:p w:rsidR="009C53BB" w:rsidRDefault="009C53BB">
            <w:pPr>
              <w:cnfStyle w:val="000000000000" w:firstRow="0" w:lastRow="0" w:firstColumn="0" w:lastColumn="0" w:oddVBand="0" w:evenVBand="0" w:oddHBand="0" w:evenHBand="0" w:firstRowFirstColumn="0" w:firstRowLastColumn="0" w:lastRowFirstColumn="0" w:lastRowLastColumn="0"/>
            </w:pPr>
          </w:p>
        </w:tc>
      </w:tr>
      <w:tr w:rsidR="009C53BB" w:rsidTr="00E84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tcPr>
          <w:p w:rsidR="009C53BB" w:rsidRDefault="009C53BB" w:rsidP="009C53BB">
            <w:pPr>
              <w:jc w:val="right"/>
              <w:rPr>
                <w:b w:val="0"/>
                <w:bCs w:val="0"/>
              </w:rPr>
            </w:pPr>
            <w:r>
              <w:rPr>
                <w:b w:val="0"/>
                <w:bCs w:val="0"/>
              </w:rPr>
              <w:t>Officer development</w:t>
            </w:r>
          </w:p>
        </w:tc>
        <w:tc>
          <w:tcPr>
            <w:tcW w:w="3238" w:type="dxa"/>
          </w:tcPr>
          <w:p w:rsidR="009C53BB" w:rsidRDefault="009C53BB">
            <w:pPr>
              <w:cnfStyle w:val="000000100000" w:firstRow="0" w:lastRow="0" w:firstColumn="0" w:lastColumn="0" w:oddVBand="0" w:evenVBand="0" w:oddHBand="1" w:evenHBand="0" w:firstRowFirstColumn="0" w:firstRowLastColumn="0" w:lastRowFirstColumn="0" w:lastRowLastColumn="0"/>
            </w:pPr>
          </w:p>
        </w:tc>
        <w:tc>
          <w:tcPr>
            <w:tcW w:w="6475" w:type="dxa"/>
          </w:tcPr>
          <w:p w:rsidR="009C53BB" w:rsidRDefault="009C53BB">
            <w:pPr>
              <w:cnfStyle w:val="000000100000" w:firstRow="0" w:lastRow="0" w:firstColumn="0" w:lastColumn="0" w:oddVBand="0" w:evenVBand="0" w:oddHBand="1" w:evenHBand="0" w:firstRowFirstColumn="0" w:firstRowLastColumn="0" w:lastRowFirstColumn="0" w:lastRowLastColumn="0"/>
            </w:pPr>
          </w:p>
        </w:tc>
      </w:tr>
    </w:tbl>
    <w:p w:rsidR="009C53BB" w:rsidRDefault="009C53BB"/>
    <w:sectPr w:rsidR="009C53BB" w:rsidSect="009C53BB">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DFB" w:rsidRDefault="00D24DFB" w:rsidP="009C53BB">
      <w:pPr>
        <w:spacing w:after="0" w:line="240" w:lineRule="auto"/>
      </w:pPr>
      <w:r>
        <w:separator/>
      </w:r>
    </w:p>
  </w:endnote>
  <w:endnote w:type="continuationSeparator" w:id="0">
    <w:p w:rsidR="00D24DFB" w:rsidRDefault="00D24DFB" w:rsidP="009C5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DFB" w:rsidRDefault="00D24DFB" w:rsidP="009C53BB">
      <w:pPr>
        <w:spacing w:after="0" w:line="240" w:lineRule="auto"/>
      </w:pPr>
      <w:r>
        <w:separator/>
      </w:r>
    </w:p>
  </w:footnote>
  <w:footnote w:type="continuationSeparator" w:id="0">
    <w:p w:rsidR="00D24DFB" w:rsidRDefault="00D24DFB" w:rsidP="009C5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3BB" w:rsidRDefault="009C53BB">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9C53BB" w:rsidRDefault="009C53BB">
                              <w:pPr>
                                <w:pStyle w:val="Header"/>
                                <w:tabs>
                                  <w:tab w:val="clear" w:pos="4680"/>
                                  <w:tab w:val="clear" w:pos="9360"/>
                                </w:tabs>
                                <w:jc w:val="center"/>
                                <w:rPr>
                                  <w:caps/>
                                  <w:color w:val="FFFFFF" w:themeColor="background1"/>
                                </w:rPr>
                              </w:pPr>
                              <w:r>
                                <w:rPr>
                                  <w:caps/>
                                  <w:color w:val="FFFFFF" w:themeColor="background1"/>
                                </w:rPr>
                                <w:t>WNY Emergency Nurses Chapter: meeting minutes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9C53BB" w:rsidRDefault="009C53BB">
                        <w:pPr>
                          <w:pStyle w:val="Header"/>
                          <w:tabs>
                            <w:tab w:val="clear" w:pos="4680"/>
                            <w:tab w:val="clear" w:pos="9360"/>
                          </w:tabs>
                          <w:jc w:val="center"/>
                          <w:rPr>
                            <w:caps/>
                            <w:color w:val="FFFFFF" w:themeColor="background1"/>
                          </w:rPr>
                        </w:pPr>
                        <w:r>
                          <w:rPr>
                            <w:caps/>
                            <w:color w:val="FFFFFF" w:themeColor="background1"/>
                          </w:rPr>
                          <w:t>WNY Emergency Nurses Chapter: meeting minutes</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3BB"/>
    <w:rsid w:val="002D7DC7"/>
    <w:rsid w:val="009C53BB"/>
    <w:rsid w:val="00A14DBF"/>
    <w:rsid w:val="00B3070B"/>
    <w:rsid w:val="00D24DFB"/>
    <w:rsid w:val="00D4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085B30-5B45-4FAC-9D50-DB23F3F1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3BB"/>
  </w:style>
  <w:style w:type="paragraph" w:styleId="Footer">
    <w:name w:val="footer"/>
    <w:basedOn w:val="Normal"/>
    <w:link w:val="FooterChar"/>
    <w:uiPriority w:val="99"/>
    <w:unhideWhenUsed/>
    <w:rsid w:val="009C5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3BB"/>
  </w:style>
  <w:style w:type="table" w:styleId="TableGrid">
    <w:name w:val="Table Grid"/>
    <w:basedOn w:val="TableNormal"/>
    <w:uiPriority w:val="39"/>
    <w:rsid w:val="009C5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5">
    <w:name w:val="List Table 2 Accent 5"/>
    <w:basedOn w:val="TableNormal"/>
    <w:uiPriority w:val="47"/>
    <w:rsid w:val="009C53BB"/>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5">
    <w:name w:val="Grid Table 6 Colorful Accent 5"/>
    <w:basedOn w:val="TableNormal"/>
    <w:uiPriority w:val="51"/>
    <w:rsid w:val="009C53BB"/>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WNY Emergency Nurses Chapter: meeting minutes</vt:lpstr>
    </vt:vector>
  </TitlesOfParts>
  <Company/>
  <LinksUpToDate>false</LinksUpToDate>
  <CharactersWithSpaces>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WNY Emergency Nurses Chapter: meeting minutes</dc:title>
  <dc:subject/>
  <dc:creator>renee sylvies</dc:creator>
  <cp:keywords/>
  <dc:description/>
  <cp:lastModifiedBy>renee sylvies</cp:lastModifiedBy>
  <cp:revision>4</cp:revision>
  <dcterms:created xsi:type="dcterms:W3CDTF">2015-08-01T01:21:00Z</dcterms:created>
  <dcterms:modified xsi:type="dcterms:W3CDTF">2015-08-27T20:26:00Z</dcterms:modified>
</cp:coreProperties>
</file>